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37F0BD" w14:textId="59318A7C" w:rsidR="00981A03" w:rsidRDefault="001C43D6" w:rsidP="00B82B01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5C9AA15E" wp14:editId="4E4E43E7">
            <wp:extent cx="5889625" cy="2571556"/>
            <wp:effectExtent l="0" t="0" r="0" b="635"/>
            <wp:docPr id="1" name="Picture 1" descr="NHS B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HS BS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441" cy="2666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36948BA" w14:textId="77777777" w:rsidR="00E03079" w:rsidRDefault="00E03079" w:rsidP="00103055">
      <w:pPr>
        <w:pStyle w:val="Title"/>
        <w:jc w:val="center"/>
        <w:rPr>
          <w:b/>
          <w:bCs/>
          <w:sz w:val="40"/>
          <w:szCs w:val="40"/>
        </w:rPr>
      </w:pPr>
    </w:p>
    <w:p w14:paraId="4974B8E1" w14:textId="2BB6EF16" w:rsidR="00E60379" w:rsidRPr="00496C6D" w:rsidRDefault="00E60379" w:rsidP="00103055">
      <w:pPr>
        <w:pStyle w:val="Title"/>
        <w:jc w:val="center"/>
        <w:rPr>
          <w:rStyle w:val="Hyperlink"/>
          <w:rFonts w:ascii="Avenir Next LT Pro" w:hAnsi="Avenir Next LT Pro"/>
          <w:b/>
          <w:bCs/>
          <w:sz w:val="48"/>
          <w:szCs w:val="48"/>
        </w:rPr>
      </w:pPr>
      <w:r w:rsidRPr="00496C6D">
        <w:rPr>
          <w:rFonts w:ascii="Avenir Next LT Pro" w:hAnsi="Avenir Next LT Pro"/>
          <w:b/>
          <w:bCs/>
          <w:sz w:val="48"/>
          <w:szCs w:val="48"/>
        </w:rPr>
        <w:t xml:space="preserve">Apply online </w:t>
      </w:r>
      <w:hyperlink r:id="rId10" w:history="1">
        <w:r w:rsidR="00610839" w:rsidRPr="00496C6D">
          <w:rPr>
            <w:rStyle w:val="Hyperlink"/>
            <w:rFonts w:ascii="Avenir Next LT Pro" w:hAnsi="Avenir Next LT Pro"/>
            <w:b/>
            <w:bCs/>
            <w:sz w:val="48"/>
            <w:szCs w:val="48"/>
          </w:rPr>
          <w:t>NOW</w:t>
        </w:r>
      </w:hyperlink>
    </w:p>
    <w:p w14:paraId="23FEDC23" w14:textId="034FE696" w:rsidR="005C3D98" w:rsidRPr="00496C6D" w:rsidRDefault="005C3D98" w:rsidP="005C3D98">
      <w:pPr>
        <w:rPr>
          <w:rFonts w:ascii="Avenir Next LT Pro" w:hAnsi="Avenir Next LT Pro"/>
        </w:rPr>
      </w:pPr>
    </w:p>
    <w:p w14:paraId="605AA45E" w14:textId="47FB5186" w:rsidR="00295EB8" w:rsidRDefault="005C3D98" w:rsidP="005C3D98">
      <w:pPr>
        <w:rPr>
          <w:rFonts w:ascii="Avenir Next LT Pro" w:hAnsi="Avenir Next LT Pro" w:cs="Arial"/>
          <w:color w:val="2A2B2B"/>
          <w:sz w:val="24"/>
          <w:szCs w:val="24"/>
        </w:rPr>
      </w:pPr>
      <w:r w:rsidRPr="00496C6D">
        <w:rPr>
          <w:rFonts w:ascii="Avenir Next LT Pro" w:hAnsi="Avenir Next LT Pro" w:cs="Arial"/>
          <w:color w:val="333333"/>
          <w:sz w:val="24"/>
          <w:szCs w:val="24"/>
          <w:shd w:val="clear" w:color="auto" w:fill="FFFFFF"/>
        </w:rPr>
        <w:t xml:space="preserve">The Healthy Start scheme is changing, with a new online application process and prepaid card, to replace the paper vouchers. Paper vouchers will no longer be issued after </w:t>
      </w:r>
      <w:r w:rsidR="000E13B3" w:rsidRPr="00496C6D">
        <w:rPr>
          <w:rFonts w:ascii="Avenir Next LT Pro" w:hAnsi="Avenir Next LT Pro" w:cs="Arial"/>
          <w:b/>
          <w:bCs/>
          <w:color w:val="333333"/>
          <w:sz w:val="24"/>
          <w:szCs w:val="24"/>
          <w:shd w:val="clear" w:color="auto" w:fill="FFFFFF"/>
        </w:rPr>
        <w:t>31</w:t>
      </w:r>
      <w:r w:rsidR="000E13B3" w:rsidRPr="00496C6D">
        <w:rPr>
          <w:rFonts w:ascii="Avenir Next LT Pro" w:hAnsi="Avenir Next LT Pro" w:cs="Arial"/>
          <w:b/>
          <w:bCs/>
          <w:color w:val="333333"/>
          <w:sz w:val="24"/>
          <w:szCs w:val="24"/>
          <w:shd w:val="clear" w:color="auto" w:fill="FFFFFF"/>
          <w:vertAlign w:val="superscript"/>
        </w:rPr>
        <w:t>st</w:t>
      </w:r>
      <w:r w:rsidR="000E13B3" w:rsidRPr="00496C6D">
        <w:rPr>
          <w:rFonts w:ascii="Avenir Next LT Pro" w:hAnsi="Avenir Next LT Pro" w:cs="Arial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496C6D">
        <w:rPr>
          <w:rFonts w:ascii="Avenir Next LT Pro" w:hAnsi="Avenir Next LT Pro" w:cs="Arial"/>
          <w:b/>
          <w:bCs/>
          <w:color w:val="333333"/>
          <w:sz w:val="24"/>
          <w:szCs w:val="24"/>
          <w:shd w:val="clear" w:color="auto" w:fill="FFFFFF"/>
        </w:rPr>
        <w:t>March</w:t>
      </w:r>
      <w:r w:rsidRPr="00496C6D">
        <w:rPr>
          <w:rFonts w:ascii="Avenir Next LT Pro" w:hAnsi="Avenir Next LT Pro" w:cs="Arial"/>
          <w:b/>
          <w:bCs/>
          <w:color w:val="2A2B2B"/>
          <w:sz w:val="24"/>
          <w:szCs w:val="24"/>
        </w:rPr>
        <w:t xml:space="preserve"> 2022</w:t>
      </w:r>
      <w:r w:rsidRPr="00496C6D">
        <w:rPr>
          <w:rFonts w:ascii="Avenir Next LT Pro" w:hAnsi="Avenir Next LT Pro" w:cs="Arial"/>
          <w:color w:val="2A2B2B"/>
          <w:sz w:val="24"/>
          <w:szCs w:val="24"/>
        </w:rPr>
        <w:t xml:space="preserve"> so it is very important that you apply for a prepaid card</w:t>
      </w:r>
      <w:r w:rsidR="00295EB8" w:rsidRPr="00496C6D">
        <w:rPr>
          <w:rFonts w:ascii="Avenir Next LT Pro" w:hAnsi="Avenir Next LT Pro" w:cs="Arial"/>
          <w:color w:val="2A2B2B"/>
          <w:sz w:val="24"/>
          <w:szCs w:val="24"/>
        </w:rPr>
        <w:t xml:space="preserve"> </w:t>
      </w:r>
      <w:r w:rsidR="000E13B3" w:rsidRPr="00496C6D">
        <w:rPr>
          <w:rFonts w:ascii="Avenir Next LT Pro" w:hAnsi="Avenir Next LT Pro" w:cs="Arial"/>
          <w:color w:val="2A2B2B"/>
          <w:sz w:val="24"/>
          <w:szCs w:val="24"/>
        </w:rPr>
        <w:t>as you</w:t>
      </w:r>
      <w:r w:rsidR="004611D8" w:rsidRPr="00496C6D">
        <w:rPr>
          <w:rFonts w:ascii="Avenir Next LT Pro" w:hAnsi="Avenir Next LT Pro" w:cs="Arial"/>
          <w:color w:val="FF0000"/>
          <w:sz w:val="24"/>
          <w:szCs w:val="24"/>
        </w:rPr>
        <w:t xml:space="preserve"> </w:t>
      </w:r>
      <w:r w:rsidR="004611D8" w:rsidRPr="00496C6D">
        <w:rPr>
          <w:rFonts w:ascii="Avenir Next LT Pro" w:hAnsi="Avenir Next LT Pro" w:cs="Arial"/>
          <w:sz w:val="24"/>
          <w:szCs w:val="24"/>
        </w:rPr>
        <w:t>will no longer receive vouchers after</w:t>
      </w:r>
      <w:r w:rsidR="00295EB8" w:rsidRPr="00496C6D">
        <w:rPr>
          <w:rFonts w:ascii="Avenir Next LT Pro" w:hAnsi="Avenir Next LT Pro" w:cs="Arial"/>
          <w:sz w:val="24"/>
          <w:szCs w:val="24"/>
        </w:rPr>
        <w:t xml:space="preserve"> the </w:t>
      </w:r>
      <w:r w:rsidR="00C55B13" w:rsidRPr="00496C6D">
        <w:rPr>
          <w:rFonts w:ascii="Avenir Next LT Pro" w:hAnsi="Avenir Next LT Pro" w:cs="Arial"/>
          <w:sz w:val="24"/>
          <w:szCs w:val="24"/>
        </w:rPr>
        <w:t>31</w:t>
      </w:r>
      <w:r w:rsidR="00C55B13" w:rsidRPr="00496C6D">
        <w:rPr>
          <w:rFonts w:ascii="Avenir Next LT Pro" w:hAnsi="Avenir Next LT Pro" w:cs="Arial"/>
          <w:sz w:val="24"/>
          <w:szCs w:val="24"/>
          <w:vertAlign w:val="superscript"/>
        </w:rPr>
        <w:t xml:space="preserve">st </w:t>
      </w:r>
      <w:r w:rsidR="00295EB8" w:rsidRPr="00496C6D">
        <w:rPr>
          <w:rFonts w:ascii="Avenir Next LT Pro" w:hAnsi="Avenir Next LT Pro" w:cs="Arial"/>
          <w:sz w:val="24"/>
          <w:szCs w:val="24"/>
        </w:rPr>
        <w:t>March 2022.</w:t>
      </w:r>
      <w:r w:rsidR="004611D8" w:rsidRPr="00496C6D">
        <w:rPr>
          <w:rFonts w:ascii="Avenir Next LT Pro" w:hAnsi="Avenir Next LT Pro" w:cs="Arial"/>
          <w:color w:val="2A2B2B"/>
          <w:sz w:val="24"/>
          <w:szCs w:val="24"/>
        </w:rPr>
        <w:t xml:space="preserve"> </w:t>
      </w:r>
      <w:r w:rsidRPr="00496C6D">
        <w:rPr>
          <w:rFonts w:ascii="Avenir Next LT Pro" w:hAnsi="Avenir Next LT Pro" w:cs="Arial"/>
          <w:b/>
          <w:bCs/>
          <w:color w:val="2A2B2B"/>
          <w:sz w:val="24"/>
          <w:szCs w:val="24"/>
          <w:u w:val="single"/>
        </w:rPr>
        <w:t>You will not automatically be transferred onto the new scheme.</w:t>
      </w:r>
      <w:r w:rsidRPr="00496C6D">
        <w:rPr>
          <w:rFonts w:ascii="Avenir Next LT Pro" w:hAnsi="Avenir Next LT Pro" w:cs="Arial"/>
          <w:color w:val="2A2B2B"/>
          <w:sz w:val="24"/>
          <w:szCs w:val="24"/>
        </w:rPr>
        <w:t xml:space="preserve">  </w:t>
      </w:r>
    </w:p>
    <w:p w14:paraId="0F735AD9" w14:textId="77777777" w:rsidR="001307BB" w:rsidRDefault="001307BB" w:rsidP="005C3D98">
      <w:pPr>
        <w:rPr>
          <w:rFonts w:ascii="Avenir Next LT Pro" w:hAnsi="Avenir Next LT Pro" w:cs="Arial"/>
          <w:color w:val="2A2B2B"/>
          <w:sz w:val="24"/>
          <w:szCs w:val="24"/>
        </w:rPr>
      </w:pPr>
    </w:p>
    <w:p w14:paraId="2868E257" w14:textId="0606021A" w:rsidR="0080585E" w:rsidRPr="00CE3179" w:rsidRDefault="0080585E" w:rsidP="00CE3179">
      <w:pPr>
        <w:jc w:val="center"/>
        <w:rPr>
          <w:rFonts w:ascii="Avenir Next LT Pro" w:hAnsi="Avenir Next LT Pro" w:cs="Arial"/>
          <w:color w:val="2A2B2B"/>
          <w:sz w:val="32"/>
          <w:szCs w:val="32"/>
        </w:rPr>
      </w:pPr>
      <w:r w:rsidRPr="00CE3179">
        <w:rPr>
          <w:rFonts w:ascii="Avenir Next LT Pro" w:hAnsi="Avenir Next LT Pro" w:cs="Arial"/>
          <w:b/>
          <w:bCs/>
          <w:color w:val="2A2B2B"/>
          <w:sz w:val="32"/>
          <w:szCs w:val="32"/>
        </w:rPr>
        <w:t>Please note that paper applications are no longer being accepted</w:t>
      </w:r>
      <w:r w:rsidR="007C695E" w:rsidRPr="00CE3179">
        <w:rPr>
          <w:rFonts w:ascii="Avenir Next LT Pro" w:hAnsi="Avenir Next LT Pro" w:cs="Arial"/>
          <w:b/>
          <w:bCs/>
          <w:color w:val="2A2B2B"/>
          <w:sz w:val="32"/>
          <w:szCs w:val="32"/>
        </w:rPr>
        <w:t xml:space="preserve">, </w:t>
      </w:r>
      <w:r w:rsidR="007C695E" w:rsidRPr="00CE3179">
        <w:rPr>
          <w:rFonts w:ascii="Avenir Next LT Pro" w:hAnsi="Avenir Next LT Pro" w:cs="Arial"/>
          <w:b/>
          <w:bCs/>
          <w:sz w:val="32"/>
          <w:szCs w:val="32"/>
        </w:rPr>
        <w:t>if you do not have access to a computer or phone, ask your health visitor, midwife, Children Centre, or another organisation that you receive support from</w:t>
      </w:r>
    </w:p>
    <w:p w14:paraId="4CA0253A" w14:textId="454A20AE" w:rsidR="005C3D98" w:rsidRPr="00630067" w:rsidRDefault="00496C6D" w:rsidP="00630067">
      <w:pPr>
        <w:jc w:val="center"/>
        <w:rPr>
          <w:rFonts w:ascii="Avenir Next LT Pro" w:hAnsi="Avenir Next LT Pro" w:cs="Arial"/>
          <w:sz w:val="24"/>
          <w:szCs w:val="24"/>
        </w:rPr>
      </w:pPr>
      <w:r w:rsidRPr="00630067">
        <w:rPr>
          <w:rFonts w:ascii="Avenir Next LT Pro" w:hAnsi="Avenir Next LT Pro" w:cs="Arial"/>
          <w:sz w:val="24"/>
          <w:szCs w:val="24"/>
        </w:rPr>
        <w:t>T</w:t>
      </w:r>
      <w:r w:rsidR="005C3D98" w:rsidRPr="00630067">
        <w:rPr>
          <w:rFonts w:ascii="Avenir Next LT Pro" w:hAnsi="Avenir Next LT Pro" w:cs="Arial"/>
          <w:sz w:val="24"/>
          <w:szCs w:val="24"/>
        </w:rPr>
        <w:t>o apply</w:t>
      </w:r>
      <w:r w:rsidR="004611D8" w:rsidRPr="00630067">
        <w:rPr>
          <w:rFonts w:ascii="Avenir Next LT Pro" w:hAnsi="Avenir Next LT Pro" w:cs="Arial"/>
          <w:sz w:val="24"/>
          <w:szCs w:val="24"/>
        </w:rPr>
        <w:t xml:space="preserve"> for the first time or get your new prepaid card</w:t>
      </w:r>
      <w:r w:rsidR="005C3D98" w:rsidRPr="00630067">
        <w:rPr>
          <w:rFonts w:ascii="Avenir Next LT Pro" w:hAnsi="Avenir Next LT Pro" w:cs="Arial"/>
          <w:sz w:val="24"/>
          <w:szCs w:val="24"/>
        </w:rPr>
        <w:t xml:space="preserve">, go to the Healthy </w:t>
      </w:r>
      <w:r w:rsidR="005C3D98" w:rsidRPr="00630067">
        <w:rPr>
          <w:rFonts w:ascii="Avenir Next LT Pro" w:hAnsi="Avenir Next LT Pro" w:cs="Arial"/>
          <w:color w:val="2A2B2B"/>
          <w:sz w:val="24"/>
          <w:szCs w:val="24"/>
        </w:rPr>
        <w:t>Start website</w:t>
      </w:r>
      <w:r w:rsidRPr="00630067">
        <w:rPr>
          <w:rFonts w:ascii="Avenir Next LT Pro" w:hAnsi="Avenir Next LT Pro" w:cs="Arial"/>
          <w:sz w:val="24"/>
          <w:szCs w:val="24"/>
        </w:rPr>
        <w:t xml:space="preserve"> </w:t>
      </w:r>
      <w:hyperlink r:id="rId11" w:history="1">
        <w:r w:rsidRPr="00630067">
          <w:rPr>
            <w:rStyle w:val="Hyperlink"/>
            <w:rFonts w:ascii="Avenir Next LT Pro" w:hAnsi="Avenir Next LT Pro" w:cs="Arial"/>
            <w:sz w:val="24"/>
            <w:szCs w:val="24"/>
          </w:rPr>
          <w:t>www.healthystart.nhs.uk/how-to-apply/</w:t>
        </w:r>
      </w:hyperlink>
      <w:r w:rsidRPr="00630067">
        <w:rPr>
          <w:rStyle w:val="Hyperlink"/>
          <w:rFonts w:ascii="Avenir Next LT Pro" w:hAnsi="Avenir Next LT Pro" w:cs="Arial"/>
          <w:color w:val="auto"/>
          <w:sz w:val="24"/>
          <w:szCs w:val="24"/>
          <w:u w:val="none"/>
        </w:rPr>
        <w:t xml:space="preserve"> </w:t>
      </w:r>
      <w:r w:rsidR="005C3D98" w:rsidRPr="00630067">
        <w:rPr>
          <w:rFonts w:ascii="Avenir Next LT Pro" w:hAnsi="Avenir Next LT Pro" w:cs="Arial"/>
          <w:color w:val="2A2B2B"/>
          <w:sz w:val="24"/>
          <w:szCs w:val="24"/>
        </w:rPr>
        <w:t>and follow the steps for applying.</w:t>
      </w:r>
    </w:p>
    <w:p w14:paraId="5564F827" w14:textId="77777777" w:rsidR="00630067" w:rsidRDefault="00630067" w:rsidP="005C3D98">
      <w:pPr>
        <w:rPr>
          <w:rFonts w:ascii="Avenir Next LT Pro" w:hAnsi="Avenir Next LT Pro" w:cs="Arial"/>
          <w:sz w:val="24"/>
          <w:szCs w:val="24"/>
        </w:rPr>
      </w:pPr>
    </w:p>
    <w:p w14:paraId="4DE94875" w14:textId="12DD7883" w:rsidR="00496C6D" w:rsidRPr="00496C6D" w:rsidRDefault="00222330" w:rsidP="005C3D98">
      <w:pPr>
        <w:rPr>
          <w:rFonts w:ascii="Avenir Next LT Pro" w:hAnsi="Avenir Next LT Pro" w:cs="Arial"/>
          <w:i/>
          <w:iCs/>
          <w:sz w:val="24"/>
          <w:szCs w:val="24"/>
        </w:rPr>
      </w:pPr>
      <w:r w:rsidRPr="00496C6D">
        <w:rPr>
          <w:rFonts w:ascii="Avenir Next LT Pro" w:hAnsi="Avenir Next LT Pro" w:cs="Arial"/>
          <w:sz w:val="24"/>
          <w:szCs w:val="24"/>
        </w:rPr>
        <w:t xml:space="preserve">Pregnant women and families with children under the age of 4 may be eligible </w:t>
      </w:r>
      <w:r w:rsidR="00343BBA" w:rsidRPr="00496C6D">
        <w:rPr>
          <w:rFonts w:ascii="Avenir Next LT Pro" w:hAnsi="Avenir Next LT Pro" w:cs="Arial"/>
          <w:sz w:val="24"/>
          <w:szCs w:val="24"/>
        </w:rPr>
        <w:t>for help to buy healthy food and milk if they are on certain benefits</w:t>
      </w:r>
      <w:r w:rsidR="00D62191" w:rsidRPr="00496C6D">
        <w:rPr>
          <w:rFonts w:ascii="Avenir Next LT Pro" w:hAnsi="Avenir Next LT Pro" w:cs="Arial"/>
          <w:sz w:val="24"/>
          <w:szCs w:val="24"/>
        </w:rPr>
        <w:t xml:space="preserve">. </w:t>
      </w:r>
      <w:r w:rsidR="00343BBA" w:rsidRPr="00496C6D">
        <w:rPr>
          <w:rFonts w:ascii="Avenir Next LT Pro" w:hAnsi="Avenir Next LT Pro" w:cs="Arial"/>
          <w:sz w:val="24"/>
          <w:szCs w:val="24"/>
        </w:rPr>
        <w:t xml:space="preserve"> </w:t>
      </w:r>
      <w:r w:rsidR="002E750D" w:rsidRPr="00496C6D">
        <w:rPr>
          <w:rFonts w:ascii="Avenir Next LT Pro" w:hAnsi="Avenir Next LT Pro" w:cs="Arial"/>
          <w:sz w:val="24"/>
          <w:szCs w:val="24"/>
        </w:rPr>
        <w:t xml:space="preserve">Healthy Start vouchers are currently worth </w:t>
      </w:r>
      <w:r w:rsidR="002E750D" w:rsidRPr="00496C6D">
        <w:rPr>
          <w:rFonts w:ascii="Avenir Next LT Pro" w:hAnsi="Avenir Next LT Pro" w:cs="Arial"/>
          <w:b/>
          <w:bCs/>
          <w:sz w:val="24"/>
          <w:szCs w:val="24"/>
        </w:rPr>
        <w:t>£4.25</w:t>
      </w:r>
      <w:r w:rsidR="002E750D" w:rsidRPr="00496C6D">
        <w:rPr>
          <w:rFonts w:ascii="Avenir Next LT Pro" w:hAnsi="Avenir Next LT Pro" w:cs="Arial"/>
          <w:sz w:val="24"/>
          <w:szCs w:val="24"/>
        </w:rPr>
        <w:t xml:space="preserve"> per week</w:t>
      </w:r>
      <w:r w:rsidR="008831C7" w:rsidRPr="00496C6D">
        <w:rPr>
          <w:rFonts w:ascii="Avenir Next LT Pro" w:hAnsi="Avenir Next LT Pro" w:cs="Arial"/>
          <w:sz w:val="24"/>
          <w:szCs w:val="24"/>
        </w:rPr>
        <w:t xml:space="preserve"> </w:t>
      </w:r>
      <w:r w:rsidR="00F335B1" w:rsidRPr="00496C6D">
        <w:rPr>
          <w:rFonts w:ascii="Avenir Next LT Pro" w:hAnsi="Avenir Next LT Pro" w:cs="Arial"/>
          <w:sz w:val="24"/>
          <w:szCs w:val="24"/>
        </w:rPr>
        <w:t xml:space="preserve">per child </w:t>
      </w:r>
      <w:r w:rsidR="00865576" w:rsidRPr="00496C6D">
        <w:rPr>
          <w:rFonts w:ascii="Avenir Next LT Pro" w:hAnsi="Avenir Next LT Pro" w:cs="Arial"/>
          <w:sz w:val="24"/>
          <w:szCs w:val="24"/>
        </w:rPr>
        <w:t xml:space="preserve">under the age of four </w:t>
      </w:r>
      <w:r w:rsidR="008831C7" w:rsidRPr="00496C6D">
        <w:rPr>
          <w:rFonts w:ascii="Avenir Next LT Pro" w:hAnsi="Avenir Next LT Pro" w:cs="Arial"/>
          <w:sz w:val="24"/>
          <w:szCs w:val="24"/>
        </w:rPr>
        <w:t>– but if you have a child under one</w:t>
      </w:r>
      <w:r w:rsidR="00865576" w:rsidRPr="00496C6D">
        <w:rPr>
          <w:rFonts w:ascii="Avenir Next LT Pro" w:hAnsi="Avenir Next LT Pro" w:cs="Arial"/>
          <w:sz w:val="24"/>
          <w:szCs w:val="24"/>
        </w:rPr>
        <w:t xml:space="preserve"> year</w:t>
      </w:r>
      <w:r w:rsidR="008831C7" w:rsidRPr="00496C6D">
        <w:rPr>
          <w:rFonts w:ascii="Avenir Next LT Pro" w:hAnsi="Avenir Next LT Pro" w:cs="Arial"/>
          <w:sz w:val="24"/>
          <w:szCs w:val="24"/>
        </w:rPr>
        <w:t xml:space="preserve">, you could get two vouchers a week </w:t>
      </w:r>
      <w:r w:rsidR="00F335B1" w:rsidRPr="00496C6D">
        <w:rPr>
          <w:rFonts w:ascii="Avenir Next LT Pro" w:hAnsi="Avenir Next LT Pro" w:cs="Arial"/>
          <w:sz w:val="24"/>
          <w:szCs w:val="24"/>
        </w:rPr>
        <w:t xml:space="preserve">giving you </w:t>
      </w:r>
      <w:r w:rsidR="00F335B1" w:rsidRPr="00496C6D">
        <w:rPr>
          <w:rFonts w:ascii="Avenir Next LT Pro" w:hAnsi="Avenir Next LT Pro" w:cs="Arial"/>
          <w:b/>
          <w:bCs/>
          <w:sz w:val="24"/>
          <w:szCs w:val="24"/>
        </w:rPr>
        <w:t>£8.50</w:t>
      </w:r>
      <w:r w:rsidR="00F335B1" w:rsidRPr="00496C6D">
        <w:rPr>
          <w:rFonts w:ascii="Avenir Next LT Pro" w:hAnsi="Avenir Next LT Pro" w:cs="Arial"/>
          <w:sz w:val="24"/>
          <w:szCs w:val="24"/>
        </w:rPr>
        <w:t xml:space="preserve"> </w:t>
      </w:r>
    </w:p>
    <w:p w14:paraId="04837D6A" w14:textId="1B248074" w:rsidR="00302533" w:rsidRPr="00496C6D" w:rsidRDefault="0042585F" w:rsidP="00496C6D">
      <w:pPr>
        <w:jc w:val="center"/>
        <w:rPr>
          <w:rStyle w:val="Hyperlink"/>
          <w:rFonts w:ascii="Avenir Next LT Pro" w:hAnsi="Avenir Next LT Pro" w:cs="Arial"/>
          <w:sz w:val="32"/>
          <w:szCs w:val="32"/>
        </w:rPr>
      </w:pPr>
      <w:r w:rsidRPr="00496C6D">
        <w:rPr>
          <w:rFonts w:ascii="Avenir Next LT Pro" w:hAnsi="Avenir Next LT Pro" w:cs="Arial"/>
          <w:b/>
          <w:bCs/>
          <w:sz w:val="32"/>
          <w:szCs w:val="32"/>
        </w:rPr>
        <w:t>Sign up online today</w:t>
      </w:r>
      <w:r w:rsidR="00302533" w:rsidRPr="00496C6D">
        <w:rPr>
          <w:rFonts w:ascii="Avenir Next LT Pro" w:hAnsi="Avenir Next LT Pro" w:cs="Arial"/>
          <w:sz w:val="32"/>
          <w:szCs w:val="32"/>
        </w:rPr>
        <w:t xml:space="preserve"> – </w:t>
      </w:r>
      <w:hyperlink r:id="rId12" w:history="1">
        <w:r w:rsidR="00302533" w:rsidRPr="00496C6D">
          <w:rPr>
            <w:rStyle w:val="Hyperlink"/>
            <w:rFonts w:ascii="Avenir Next LT Pro" w:hAnsi="Avenir Next LT Pro" w:cs="Arial"/>
            <w:sz w:val="32"/>
            <w:szCs w:val="32"/>
          </w:rPr>
          <w:t>www.healthystart.nhs.uk/how-to-apply/</w:t>
        </w:r>
      </w:hyperlink>
    </w:p>
    <w:sectPr w:rsidR="00302533" w:rsidRPr="00496C6D" w:rsidSect="00681C14"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402EB" w14:textId="77777777" w:rsidR="00D23DD6" w:rsidRDefault="00D23DD6" w:rsidP="00651384">
      <w:pPr>
        <w:spacing w:after="0" w:line="240" w:lineRule="auto"/>
      </w:pPr>
      <w:r>
        <w:separator/>
      </w:r>
    </w:p>
  </w:endnote>
  <w:endnote w:type="continuationSeparator" w:id="0">
    <w:p w14:paraId="31351841" w14:textId="77777777" w:rsidR="00D23DD6" w:rsidRDefault="00D23DD6" w:rsidP="00651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altName w:val="Arial"/>
    <w:charset w:val="00"/>
    <w:family w:val="swiss"/>
    <w:pitch w:val="variable"/>
    <w:sig w:usb0="00000001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55C27" w14:textId="4C4E86C5" w:rsidR="00651384" w:rsidRDefault="00651384">
    <w:pPr>
      <w:pStyle w:val="Footer"/>
    </w:pPr>
  </w:p>
  <w:p w14:paraId="6BD0679F" w14:textId="3BC4053F" w:rsidR="00651384" w:rsidRDefault="00457BEA">
    <w:pPr>
      <w:pStyle w:val="Footer"/>
    </w:pPr>
    <w:r w:rsidRPr="00457BEA">
      <w:rPr>
        <w:noProof/>
        <w:lang w:eastAsia="en-GB"/>
      </w:rPr>
      <w:drawing>
        <wp:inline distT="0" distB="0" distL="0" distR="0" wp14:anchorId="61B1453C" wp14:editId="759E77A7">
          <wp:extent cx="2825895" cy="933498"/>
          <wp:effectExtent l="0" t="0" r="0" b="0"/>
          <wp:docPr id="3" name="Picture 3" descr="Birmingham City Council Logo: A Bolder Brighter Birmingh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Birmingham City Council Logo: A Bolder Brighter Birmingham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25895" cy="9334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96C6D">
      <w:rPr>
        <w:noProof/>
      </w:rPr>
      <w:t xml:space="preserve">                                             </w:t>
    </w:r>
    <w:r w:rsidR="00496C6D">
      <w:rPr>
        <w:noProof/>
        <w:lang w:eastAsia="en-GB"/>
      </w:rPr>
      <w:drawing>
        <wp:inline distT="0" distB="0" distL="0" distR="0" wp14:anchorId="51C4C02C" wp14:editId="66C217CD">
          <wp:extent cx="2347538" cy="532938"/>
          <wp:effectExtent l="0" t="0" r="0" b="635"/>
          <wp:docPr id="4" name="Picture 4" descr="Birmingham City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Birmingham City Council Log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8526" cy="5762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BB739" w14:textId="77777777" w:rsidR="00D23DD6" w:rsidRDefault="00D23DD6" w:rsidP="00651384">
      <w:pPr>
        <w:spacing w:after="0" w:line="240" w:lineRule="auto"/>
      </w:pPr>
      <w:r>
        <w:separator/>
      </w:r>
    </w:p>
  </w:footnote>
  <w:footnote w:type="continuationSeparator" w:id="0">
    <w:p w14:paraId="20FE1B0F" w14:textId="77777777" w:rsidR="00D23DD6" w:rsidRDefault="00D23DD6" w:rsidP="006513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3D6"/>
    <w:rsid w:val="000B5465"/>
    <w:rsid w:val="000E13B3"/>
    <w:rsid w:val="000E1865"/>
    <w:rsid w:val="000E6134"/>
    <w:rsid w:val="00103055"/>
    <w:rsid w:val="00120415"/>
    <w:rsid w:val="001307BB"/>
    <w:rsid w:val="00171420"/>
    <w:rsid w:val="00174BDE"/>
    <w:rsid w:val="00185B9E"/>
    <w:rsid w:val="001910E4"/>
    <w:rsid w:val="001A1E8B"/>
    <w:rsid w:val="001A60A5"/>
    <w:rsid w:val="001B3404"/>
    <w:rsid w:val="001C1F96"/>
    <w:rsid w:val="001C43D6"/>
    <w:rsid w:val="001D4031"/>
    <w:rsid w:val="00217CD8"/>
    <w:rsid w:val="00222330"/>
    <w:rsid w:val="002541F5"/>
    <w:rsid w:val="002866D6"/>
    <w:rsid w:val="00286FE8"/>
    <w:rsid w:val="00295EB8"/>
    <w:rsid w:val="002B173C"/>
    <w:rsid w:val="002D553E"/>
    <w:rsid w:val="002D6729"/>
    <w:rsid w:val="002E750D"/>
    <w:rsid w:val="00302533"/>
    <w:rsid w:val="003055AD"/>
    <w:rsid w:val="00311611"/>
    <w:rsid w:val="00343BBA"/>
    <w:rsid w:val="003440B2"/>
    <w:rsid w:val="003B7932"/>
    <w:rsid w:val="003F56FA"/>
    <w:rsid w:val="0042585F"/>
    <w:rsid w:val="0043613F"/>
    <w:rsid w:val="00457BEA"/>
    <w:rsid w:val="004611D8"/>
    <w:rsid w:val="00496C6D"/>
    <w:rsid w:val="004C0FCD"/>
    <w:rsid w:val="00541DD1"/>
    <w:rsid w:val="005600CE"/>
    <w:rsid w:val="00577318"/>
    <w:rsid w:val="00577646"/>
    <w:rsid w:val="005C3D52"/>
    <w:rsid w:val="005C3D98"/>
    <w:rsid w:val="005C4C9E"/>
    <w:rsid w:val="005E2532"/>
    <w:rsid w:val="005F0314"/>
    <w:rsid w:val="00610839"/>
    <w:rsid w:val="00630067"/>
    <w:rsid w:val="00651384"/>
    <w:rsid w:val="00680B01"/>
    <w:rsid w:val="00681C14"/>
    <w:rsid w:val="00725E76"/>
    <w:rsid w:val="007A1235"/>
    <w:rsid w:val="007B7D0B"/>
    <w:rsid w:val="007C695E"/>
    <w:rsid w:val="00805228"/>
    <w:rsid w:val="0080585E"/>
    <w:rsid w:val="00865576"/>
    <w:rsid w:val="008831C7"/>
    <w:rsid w:val="008A3483"/>
    <w:rsid w:val="008D0D94"/>
    <w:rsid w:val="00921F2E"/>
    <w:rsid w:val="009538F7"/>
    <w:rsid w:val="009B72A7"/>
    <w:rsid w:val="00A274B9"/>
    <w:rsid w:val="00A42666"/>
    <w:rsid w:val="00AC2212"/>
    <w:rsid w:val="00B37952"/>
    <w:rsid w:val="00B74714"/>
    <w:rsid w:val="00B82B01"/>
    <w:rsid w:val="00C161ED"/>
    <w:rsid w:val="00C30EC1"/>
    <w:rsid w:val="00C409AB"/>
    <w:rsid w:val="00C55B13"/>
    <w:rsid w:val="00C63FE4"/>
    <w:rsid w:val="00C743B7"/>
    <w:rsid w:val="00CA7D9E"/>
    <w:rsid w:val="00CC0750"/>
    <w:rsid w:val="00CD46F4"/>
    <w:rsid w:val="00CE3179"/>
    <w:rsid w:val="00CF28BE"/>
    <w:rsid w:val="00CF7478"/>
    <w:rsid w:val="00D23DD6"/>
    <w:rsid w:val="00D50054"/>
    <w:rsid w:val="00D62191"/>
    <w:rsid w:val="00D652F1"/>
    <w:rsid w:val="00D835EA"/>
    <w:rsid w:val="00DC6033"/>
    <w:rsid w:val="00DC6C69"/>
    <w:rsid w:val="00DE1AD5"/>
    <w:rsid w:val="00DE5E83"/>
    <w:rsid w:val="00DE6119"/>
    <w:rsid w:val="00E03079"/>
    <w:rsid w:val="00E60379"/>
    <w:rsid w:val="00E76FCE"/>
    <w:rsid w:val="00EE5848"/>
    <w:rsid w:val="00EF7857"/>
    <w:rsid w:val="00F16285"/>
    <w:rsid w:val="00F335B1"/>
    <w:rsid w:val="00FC31AA"/>
    <w:rsid w:val="00FD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D4D3EF"/>
  <w15:chartTrackingRefBased/>
  <w15:docId w15:val="{FB0C8F5B-D287-401E-B192-9A0DB667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054"/>
  </w:style>
  <w:style w:type="paragraph" w:styleId="Heading1">
    <w:name w:val="heading 1"/>
    <w:basedOn w:val="Normal"/>
    <w:next w:val="Normal"/>
    <w:link w:val="Heading1Char"/>
    <w:uiPriority w:val="9"/>
    <w:qFormat/>
    <w:rsid w:val="00D50054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7D9532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054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7D9532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05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7D9532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05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A5C249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05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A5C249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05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A5C249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05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A5C249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05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A5C249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05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A5C249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4C9E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C4C9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4C9E"/>
    <w:rPr>
      <w:color w:val="85DFD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50054"/>
    <w:rPr>
      <w:rFonts w:asciiTheme="majorHAnsi" w:eastAsiaTheme="majorEastAsia" w:hAnsiTheme="majorHAnsi" w:cstheme="majorBidi"/>
      <w:color w:val="7D9532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054"/>
    <w:rPr>
      <w:rFonts w:asciiTheme="majorHAnsi" w:eastAsiaTheme="majorEastAsia" w:hAnsiTheme="majorHAnsi" w:cstheme="majorBidi"/>
      <w:color w:val="7D9532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054"/>
    <w:rPr>
      <w:rFonts w:asciiTheme="majorHAnsi" w:eastAsiaTheme="majorEastAsia" w:hAnsiTheme="majorHAnsi" w:cstheme="majorBidi"/>
      <w:color w:val="7D9532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054"/>
    <w:rPr>
      <w:rFonts w:asciiTheme="majorHAnsi" w:eastAsiaTheme="majorEastAsia" w:hAnsiTheme="majorHAnsi" w:cstheme="majorBidi"/>
      <w:color w:val="A5C249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054"/>
    <w:rPr>
      <w:rFonts w:asciiTheme="majorHAnsi" w:eastAsiaTheme="majorEastAsia" w:hAnsiTheme="majorHAnsi" w:cstheme="majorBidi"/>
      <w:i/>
      <w:iCs/>
      <w:color w:val="A5C249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054"/>
    <w:rPr>
      <w:rFonts w:asciiTheme="majorHAnsi" w:eastAsiaTheme="majorEastAsia" w:hAnsiTheme="majorHAnsi" w:cstheme="majorBidi"/>
      <w:color w:val="A5C249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054"/>
    <w:rPr>
      <w:rFonts w:asciiTheme="majorHAnsi" w:eastAsiaTheme="majorEastAsia" w:hAnsiTheme="majorHAnsi" w:cstheme="majorBidi"/>
      <w:b/>
      <w:bCs/>
      <w:color w:val="A5C249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054"/>
    <w:rPr>
      <w:rFonts w:asciiTheme="majorHAnsi" w:eastAsiaTheme="majorEastAsia" w:hAnsiTheme="majorHAnsi" w:cstheme="majorBidi"/>
      <w:b/>
      <w:bCs/>
      <w:i/>
      <w:iCs/>
      <w:color w:val="A5C249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054"/>
    <w:rPr>
      <w:rFonts w:asciiTheme="majorHAnsi" w:eastAsiaTheme="majorEastAsia" w:hAnsiTheme="majorHAnsi" w:cstheme="majorBidi"/>
      <w:i/>
      <w:iCs/>
      <w:color w:val="A5C249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50054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D50054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D50054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054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D50054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D50054"/>
    <w:rPr>
      <w:b/>
      <w:bCs/>
    </w:rPr>
  </w:style>
  <w:style w:type="character" w:styleId="Emphasis">
    <w:name w:val="Emphasis"/>
    <w:basedOn w:val="DefaultParagraphFont"/>
    <w:uiPriority w:val="20"/>
    <w:qFormat/>
    <w:rsid w:val="00D50054"/>
    <w:rPr>
      <w:i/>
      <w:iCs/>
      <w:color w:val="A5C249" w:themeColor="accent6"/>
    </w:rPr>
  </w:style>
  <w:style w:type="paragraph" w:styleId="NoSpacing">
    <w:name w:val="No Spacing"/>
    <w:uiPriority w:val="1"/>
    <w:qFormat/>
    <w:rsid w:val="00D5005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50054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D50054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054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A5C249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054"/>
    <w:rPr>
      <w:rFonts w:asciiTheme="majorHAnsi" w:eastAsiaTheme="majorEastAsia" w:hAnsiTheme="majorHAnsi" w:cstheme="majorBidi"/>
      <w:i/>
      <w:iCs/>
      <w:color w:val="A5C249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50054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D5005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50054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D50054"/>
    <w:rPr>
      <w:b/>
      <w:bCs/>
      <w:smallCaps/>
      <w:color w:val="A5C249" w:themeColor="accent6"/>
    </w:rPr>
  </w:style>
  <w:style w:type="character" w:styleId="BookTitle">
    <w:name w:val="Book Title"/>
    <w:basedOn w:val="DefaultParagraphFont"/>
    <w:uiPriority w:val="33"/>
    <w:qFormat/>
    <w:rsid w:val="00D50054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0054"/>
    <w:pPr>
      <w:outlineLvl w:val="9"/>
    </w:pPr>
  </w:style>
  <w:style w:type="character" w:styleId="CommentReference">
    <w:name w:val="annotation reference"/>
    <w:basedOn w:val="DefaultParagraphFont"/>
    <w:uiPriority w:val="99"/>
    <w:semiHidden/>
    <w:unhideWhenUsed/>
    <w:rsid w:val="004611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1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1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1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1D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1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1D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513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384"/>
  </w:style>
  <w:style w:type="paragraph" w:styleId="Footer">
    <w:name w:val="footer"/>
    <w:basedOn w:val="Normal"/>
    <w:link w:val="FooterChar"/>
    <w:uiPriority w:val="99"/>
    <w:unhideWhenUsed/>
    <w:rsid w:val="006513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healthystart.nhs.uk/how-to-appl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healthystart.nhs.uk/how-to-apply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healthystart.nhs.uk/how-to-apply/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352008CA232E42AD56F12858F7D789" ma:contentTypeVersion="13" ma:contentTypeDescription="Create a new document." ma:contentTypeScope="" ma:versionID="1bd16c1429672cfa85f702b06c212c6a">
  <xsd:schema xmlns:xsd="http://www.w3.org/2001/XMLSchema" xmlns:xs="http://www.w3.org/2001/XMLSchema" xmlns:p="http://schemas.microsoft.com/office/2006/metadata/properties" xmlns:ns3="b0585458-5a4f-4b75-927b-c98ea1a493c7" xmlns:ns4="c3140809-a14c-439a-84fa-f7d8ba596c0f" targetNamespace="http://schemas.microsoft.com/office/2006/metadata/properties" ma:root="true" ma:fieldsID="13bbd49e9047f45e4ea5d0c58b712820" ns3:_="" ns4:_="">
    <xsd:import namespace="b0585458-5a4f-4b75-927b-c98ea1a493c7"/>
    <xsd:import namespace="c3140809-a14c-439a-84fa-f7d8ba596c0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5458-5a4f-4b75-927b-c98ea1a493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40809-a14c-439a-84fa-f7d8ba596c0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9D5EB-8DAD-4C5B-8D2C-93D98AC27D86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c3140809-a14c-439a-84fa-f7d8ba596c0f"/>
    <ds:schemaRef ds:uri="http://www.w3.org/XML/1998/namespace"/>
    <ds:schemaRef ds:uri="http://schemas.openxmlformats.org/package/2006/metadata/core-properties"/>
    <ds:schemaRef ds:uri="b0585458-5a4f-4b75-927b-c98ea1a493c7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38EAEB2-4CE3-48C0-9D5C-14619082E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DB4D3-8458-41AA-9356-55FFED7BC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585458-5a4f-4b75-927b-c98ea1a493c7"/>
    <ds:schemaRef ds:uri="c3140809-a14c-439a-84fa-f7d8ba596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Lee</dc:creator>
  <cp:keywords/>
  <dc:description/>
  <cp:lastModifiedBy>sa.khan</cp:lastModifiedBy>
  <cp:revision>2</cp:revision>
  <cp:lastPrinted>2022-02-15T17:00:00Z</cp:lastPrinted>
  <dcterms:created xsi:type="dcterms:W3CDTF">2022-04-06T14:31:00Z</dcterms:created>
  <dcterms:modified xsi:type="dcterms:W3CDTF">2022-04-06T14:31:00Z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0x010100CD352008CA232E42AD56F12858F7D789</vt:lpwstr>
  </property>
</Properties>
</file>